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6032" w14:textId="77777777" w:rsidR="00BB09E6" w:rsidRPr="00D8001B" w:rsidRDefault="00BB09E6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br/>
      </w:r>
    </w:p>
    <w:p w14:paraId="69234C3B" w14:textId="77777777" w:rsidR="00BB09E6" w:rsidRPr="00D8001B" w:rsidRDefault="00BB09E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A306D32" w14:textId="77777777" w:rsidR="00BB09E6" w:rsidRPr="00D8001B" w:rsidRDefault="00BB09E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ПРАВИТЕЛЬСТВО КИРОВСКОЙ ОБЛАСТИ</w:t>
      </w:r>
    </w:p>
    <w:p w14:paraId="7ED9D101" w14:textId="77777777" w:rsidR="00BB09E6" w:rsidRPr="00D8001B" w:rsidRDefault="00BB09E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05341C43" w14:textId="77777777" w:rsidR="00BB09E6" w:rsidRPr="00D8001B" w:rsidRDefault="00BB0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3B2CE46C" w14:textId="77777777" w:rsidR="00BB09E6" w:rsidRPr="00D8001B" w:rsidRDefault="00BB0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от 29 октября 2021 г. N 575-П</w:t>
      </w:r>
    </w:p>
    <w:p w14:paraId="4443D1E9" w14:textId="77777777" w:rsidR="00BB09E6" w:rsidRPr="00D8001B" w:rsidRDefault="00BB09E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78D8A6D7" w14:textId="77777777" w:rsidR="00BB09E6" w:rsidRPr="00D8001B" w:rsidRDefault="00BB0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ОБ УТВЕРЖДЕНИИ ПОЛОЖЕНИЯ О РЕГИОНАЛЬНОМ ГОСУДАРСТВЕННОМ</w:t>
      </w:r>
    </w:p>
    <w:p w14:paraId="2A858616" w14:textId="77777777" w:rsidR="00BB09E6" w:rsidRPr="00D8001B" w:rsidRDefault="00BB0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КОНТРОЛЕ (НАДЗОРЕ) ЗА ПРИМЕНЕНИЕМ ЦЕН НА ЛЕКАРСТВЕННЫЕ</w:t>
      </w:r>
    </w:p>
    <w:p w14:paraId="5F75B6C2" w14:textId="77777777" w:rsidR="00BB09E6" w:rsidRPr="00D8001B" w:rsidRDefault="00BB0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ПРЕПАРАТЫ, ВКЛЮЧЕННЫЕ В ПЕРЕЧЕНЬ ЖИЗНЕННО НЕОБХОДИМЫХ</w:t>
      </w:r>
    </w:p>
    <w:p w14:paraId="41F1163B" w14:textId="77777777" w:rsidR="00BB09E6" w:rsidRPr="00D8001B" w:rsidRDefault="00BB0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И ВАЖНЕЙШИХ ЛЕКАРСТВЕННЫХ ПРЕПАРАТОВ</w:t>
      </w:r>
    </w:p>
    <w:p w14:paraId="58EEA289" w14:textId="77777777" w:rsidR="00BB09E6" w:rsidRPr="00D8001B" w:rsidRDefault="00BB0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DE3816" w14:textId="77777777" w:rsidR="00BB09E6" w:rsidRPr="00D8001B" w:rsidRDefault="00BB0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4">
        <w:r w:rsidRPr="00D8001B">
          <w:rPr>
            <w:rFonts w:ascii="Times New Roman" w:hAnsi="Times New Roman" w:cs="Times New Roman"/>
            <w:color w:val="0000FF"/>
            <w:sz w:val="24"/>
            <w:szCs w:val="24"/>
          </w:rPr>
          <w:t>статьей 9.3</w:t>
        </w:r>
      </w:hyperlink>
      <w:r w:rsidRPr="00D8001B">
        <w:rPr>
          <w:rFonts w:ascii="Times New Roman" w:hAnsi="Times New Roman" w:cs="Times New Roman"/>
          <w:sz w:val="24"/>
          <w:szCs w:val="24"/>
        </w:rPr>
        <w:t xml:space="preserve"> Федерального закона от 12.04.2010 N 61-ФЗ "Об обращении лекарственных средств", </w:t>
      </w:r>
      <w:hyperlink r:id="rId5">
        <w:r w:rsidRPr="00D8001B">
          <w:rPr>
            <w:rFonts w:ascii="Times New Roman" w:hAnsi="Times New Roman" w:cs="Times New Roman"/>
            <w:color w:val="0000FF"/>
            <w:sz w:val="24"/>
            <w:szCs w:val="24"/>
          </w:rPr>
          <w:t>статьей 3</w:t>
        </w:r>
      </w:hyperlink>
      <w:r w:rsidRPr="00D8001B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Федерации", Правительство Кировской области постановляет:</w:t>
      </w:r>
    </w:p>
    <w:p w14:paraId="491A876C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2">
        <w:r w:rsidRPr="00D8001B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D8001B">
        <w:rPr>
          <w:rFonts w:ascii="Times New Roman" w:hAnsi="Times New Roman" w:cs="Times New Roman"/>
          <w:sz w:val="24"/>
          <w:szCs w:val="24"/>
        </w:rPr>
        <w:t xml:space="preserve">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препаратов, согласно приложению N 1.</w:t>
      </w:r>
    </w:p>
    <w:p w14:paraId="19CA1580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155">
        <w:r w:rsidRPr="00D8001B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D8001B">
        <w:rPr>
          <w:rFonts w:ascii="Times New Roman" w:hAnsi="Times New Roman" w:cs="Times New Roman"/>
          <w:sz w:val="24"/>
          <w:szCs w:val="24"/>
        </w:rPr>
        <w:t xml:space="preserve"> индикаторов риска нарушений обязательных требований, используемых при осуществлении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согласно приложению N 2.</w:t>
      </w:r>
    </w:p>
    <w:p w14:paraId="78A78C1D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3. Контроль за выполнением постановления возложить на региональную службу по тарифам Кировской области.</w:t>
      </w:r>
    </w:p>
    <w:p w14:paraId="4EB732B7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через десять дней после его официального опубликования.</w:t>
      </w:r>
    </w:p>
    <w:p w14:paraId="65216BD2" w14:textId="77777777" w:rsidR="00BB09E6" w:rsidRPr="00D8001B" w:rsidRDefault="00BB0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325338" w14:textId="77777777" w:rsidR="00BB09E6" w:rsidRPr="00D8001B" w:rsidRDefault="00BB09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14:paraId="7BAF75D0" w14:textId="77777777" w:rsidR="00BB09E6" w:rsidRPr="00D8001B" w:rsidRDefault="00BB09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14:paraId="1547B10A" w14:textId="77777777" w:rsidR="00BB09E6" w:rsidRPr="00D8001B" w:rsidRDefault="00BB09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А.А.ЧУРИН</w:t>
      </w:r>
    </w:p>
    <w:p w14:paraId="7A5F8580" w14:textId="77777777" w:rsidR="00BB09E6" w:rsidRPr="00D8001B" w:rsidRDefault="00BB0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917A88" w14:textId="77777777" w:rsidR="00BB09E6" w:rsidRPr="00D8001B" w:rsidRDefault="00BB0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169724" w14:textId="77777777" w:rsidR="00BB09E6" w:rsidRPr="00D8001B" w:rsidRDefault="00BB0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AB0EA7D" w14:textId="77777777" w:rsidR="00BB09E6" w:rsidRDefault="00BB0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208FE8" w14:textId="77777777" w:rsidR="00D8001B" w:rsidRDefault="00D80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3D9098" w14:textId="77777777" w:rsidR="00D8001B" w:rsidRDefault="00D80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E104D7" w14:textId="77777777" w:rsidR="00D8001B" w:rsidRDefault="00D80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837BFB" w14:textId="77777777" w:rsidR="00D8001B" w:rsidRDefault="00D80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3817CA" w14:textId="77777777" w:rsidR="00D8001B" w:rsidRDefault="00D80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F55E6D" w14:textId="77777777" w:rsidR="00D8001B" w:rsidRDefault="00D80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343E5D" w14:textId="77777777" w:rsidR="00D8001B" w:rsidRDefault="00D80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F492330" w14:textId="77777777" w:rsidR="00D8001B" w:rsidRDefault="00D80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D7EB7D" w14:textId="77777777" w:rsidR="00D8001B" w:rsidRDefault="00D80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D71F6CB" w14:textId="77777777" w:rsidR="00D8001B" w:rsidRDefault="00D80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15C886" w14:textId="77777777" w:rsidR="00D8001B" w:rsidRDefault="00D80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BAA369" w14:textId="77777777" w:rsidR="00D8001B" w:rsidRPr="00D8001B" w:rsidRDefault="00D80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1BA7BF" w14:textId="77777777" w:rsidR="00BB09E6" w:rsidRPr="00D8001B" w:rsidRDefault="00BB0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FF117E" w14:textId="77777777" w:rsidR="00BB09E6" w:rsidRPr="00D8001B" w:rsidRDefault="00BB09E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14:paraId="404EF713" w14:textId="77777777" w:rsidR="00BB09E6" w:rsidRPr="00D8001B" w:rsidRDefault="00BB0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6967C0" w14:textId="77777777" w:rsidR="00BB09E6" w:rsidRPr="00D8001B" w:rsidRDefault="00BB09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Утверждено</w:t>
      </w:r>
    </w:p>
    <w:p w14:paraId="56BDEE0A" w14:textId="77777777" w:rsidR="00BB09E6" w:rsidRPr="00D8001B" w:rsidRDefault="00BB09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постановлением</w:t>
      </w:r>
    </w:p>
    <w:p w14:paraId="4F61E5CD" w14:textId="77777777" w:rsidR="00BB09E6" w:rsidRPr="00D8001B" w:rsidRDefault="00BB09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Правительства Кировской области</w:t>
      </w:r>
    </w:p>
    <w:p w14:paraId="79B9C016" w14:textId="77777777" w:rsidR="00BB09E6" w:rsidRPr="00D8001B" w:rsidRDefault="00BB09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от 29 октября 2021 г. N 575-П</w:t>
      </w:r>
    </w:p>
    <w:p w14:paraId="660B0B4B" w14:textId="77777777" w:rsidR="00BB09E6" w:rsidRPr="00D8001B" w:rsidRDefault="00BB0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BD2D76" w14:textId="77777777" w:rsidR="00BB09E6" w:rsidRPr="00D8001B" w:rsidRDefault="00BB0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D8001B">
        <w:rPr>
          <w:rFonts w:ascii="Times New Roman" w:hAnsi="Times New Roman" w:cs="Times New Roman"/>
          <w:sz w:val="24"/>
          <w:szCs w:val="24"/>
        </w:rPr>
        <w:t>ПОЛОЖЕНИЕ</w:t>
      </w:r>
    </w:p>
    <w:p w14:paraId="0485F351" w14:textId="77777777" w:rsidR="00BB09E6" w:rsidRPr="00D8001B" w:rsidRDefault="00BB0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О РЕГИОНАЛЬНОМ ГОСУДАРСТВЕННОМ КОНТРОЛЕ (НАДЗОРЕ)</w:t>
      </w:r>
    </w:p>
    <w:p w14:paraId="21D43009" w14:textId="77777777" w:rsidR="00BB09E6" w:rsidRPr="00D8001B" w:rsidRDefault="00BB0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ЗА ПРИМЕНЕНИЕМ ЦЕН НА ЛЕКАРСТВЕННЫЕ ПРЕПАРАТЫ, ВКЛЮЧЕННЫЕ</w:t>
      </w:r>
    </w:p>
    <w:p w14:paraId="6443994B" w14:textId="77777777" w:rsidR="00BB09E6" w:rsidRPr="00D8001B" w:rsidRDefault="00BB0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В ПЕРЕЧЕНЬ ЖИЗНЕННО НЕОБХОДИМЫХ И ВАЖНЕЙШИХ</w:t>
      </w:r>
    </w:p>
    <w:p w14:paraId="105CABCA" w14:textId="77777777" w:rsidR="00BB09E6" w:rsidRPr="00D8001B" w:rsidRDefault="00BB0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ЛЕКАРСТВЕННЫХ ПРЕПАРАТОВ</w:t>
      </w:r>
    </w:p>
    <w:p w14:paraId="4E371A2E" w14:textId="77777777" w:rsidR="00BB09E6" w:rsidRPr="00D8001B" w:rsidRDefault="00BB0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F44096" w14:textId="77777777" w:rsidR="00BB09E6" w:rsidRPr="00D8001B" w:rsidRDefault="00BB0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1. Настоящее Положение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препаратов, устанавливает порядок организации и осуществления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 (далее - региональный государственный контроль (надзор)).</w:t>
      </w:r>
    </w:p>
    <w:p w14:paraId="5F5E8738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2. Региональный государственный контроль (надзор) осуществляет региональная служба по тарифам Кировской области (далее - служба).</w:t>
      </w:r>
    </w:p>
    <w:p w14:paraId="4876492F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3. Предметом регионального государственного контроля (надзора) является соблюдение организациями оптовой торговли лекарственными средствами, аптечными организациями,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организации, при реализации лекарственных препаратов требований к применению цен, уровень которых не должен превышать сумму фактической отпускной цены, установленной производителем лекарственных препаратов, и которые не превышают зарегистрированных предельных отпускных цен и размеров оптовых надбавок и (или) размеров розничных надбавок, не превышающих соответственно размеров предельных оптовых надбавок и (или) размеров предельных розничных надбавок, установленных в Кировской области (далее - обязательные требования).</w:t>
      </w:r>
    </w:p>
    <w:p w14:paraId="7CE261BE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 xml:space="preserve">4. Организация и осуществление регионального государственного контроля (надзора) регулируются Федеральным </w:t>
      </w:r>
      <w:hyperlink r:id="rId6">
        <w:r w:rsidRPr="00D8001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8001B">
        <w:rPr>
          <w:rFonts w:ascii="Times New Roman" w:hAnsi="Times New Roman" w:cs="Times New Roman"/>
          <w:sz w:val="24"/>
          <w:szCs w:val="24"/>
        </w:rPr>
        <w:t xml:space="preserve"> от 31.07.2020 N 248-ФЗ "О государственном контроле (надзоре) и муниципальном контроле в Российской Федерации" (далее - Федеральный закон от 31.07.2020 N 248-ФЗ).</w:t>
      </w:r>
    </w:p>
    <w:p w14:paraId="13CCB5C7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 xml:space="preserve">5. Объектом регионального государственного контроля (надзора) (далее - объект контроля (надзора)) является деятельность организаций оптовой торговли лекарственными средствами, аптечных организаций, индивидуальных предпринимателей, имеющих лицензию на фармацевтическую деятельность, медицинских организаций, имеющих лицензию на фармацевтическую деятельность, и их обособленных подразделений (амбулаторий, фельдшерских и фельдшерско-акушерских пунктов, центров (отделений) общей врачебной (семейной) практики), расположенных в сельских населенных пунктах, в которых отсутствуют аптечные организации, связанная с </w:t>
      </w:r>
      <w:r w:rsidRPr="00D8001B">
        <w:rPr>
          <w:rFonts w:ascii="Times New Roman" w:hAnsi="Times New Roman" w:cs="Times New Roman"/>
          <w:sz w:val="24"/>
          <w:szCs w:val="24"/>
        </w:rPr>
        <w:lastRenderedPageBreak/>
        <w:t>реализацией лекарственных препаратов, включенных в перечень жизненно необходимых и важнейших лекарственных препаратов, в рамках которой должны соблюдаться установленные законодательством Российской Федерации обязательные требования.</w:t>
      </w:r>
    </w:p>
    <w:p w14:paraId="2F666198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6. Учет объектов контроля (надзора) осуществляется службой с использованием государственной информационной системы "Типовое облачное решение по автоматизации контрольной (надзорной) деятельности".</w:t>
      </w:r>
    </w:p>
    <w:p w14:paraId="05BAD6F2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7. Перечень объектов контроля (надзора) содержит следующую информацию:</w:t>
      </w:r>
    </w:p>
    <w:p w14:paraId="6BD4A368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полное наименование юридического лица, фамилию, имя и отчество (последнее - при наличии) индивидуального предпринимателя;</w:t>
      </w:r>
    </w:p>
    <w:p w14:paraId="578DAE09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и (или) индивидуальный номер налогоплательщика юридического лица или индивидуального предпринимателя;</w:t>
      </w:r>
    </w:p>
    <w:p w14:paraId="715A86C7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адрес места нахождения и осуществления деятельности юридического лица, индивидуального предпринимателя;</w:t>
      </w:r>
    </w:p>
    <w:p w14:paraId="38F175A2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случаи привлечения к административной ответственности за нарушение порядка ценообразования.</w:t>
      </w:r>
    </w:p>
    <w:p w14:paraId="223A8CB6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8. Лицами службы, осуществляющими региональный государственный контроль (надзор), являются:</w:t>
      </w:r>
    </w:p>
    <w:p w14:paraId="3B34F92F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руководитель (заместители руководителя) службы;</w:t>
      </w:r>
    </w:p>
    <w:p w14:paraId="7A485C75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государственные гражданские служащие Кировской области службы,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(надзору), в том числе проведение профилактических мероприятий и контрольных (надзорных) мероприятий.</w:t>
      </w:r>
    </w:p>
    <w:p w14:paraId="450FF348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9. Лицо службы, уполномоченное на проведение конкретного контрольного (надзорного) мероприятия, определяется решением службы.</w:t>
      </w:r>
    </w:p>
    <w:p w14:paraId="0FF4F7E3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10. Решение о проведении контрольного (надзорного) мероприятия принимается руководителем (заместителем руководителя) службы.</w:t>
      </w:r>
    </w:p>
    <w:p w14:paraId="43D67411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11. При осуществлении регионального государственного контроля (надзора) применяется система оценки и управления рисками причинения вреда (ущерба).</w:t>
      </w:r>
    </w:p>
    <w:p w14:paraId="152F7749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12. Служба при осуществлении регионального государственного контроля (надзора) относит объекты контроля (надзора) к одной из следующих категорий риска причинения вреда (ущерба) охраняемым законом ценностям (далее - категории риска):</w:t>
      </w:r>
    </w:p>
    <w:p w14:paraId="58FFED75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категории среднего риска;</w:t>
      </w:r>
    </w:p>
    <w:p w14:paraId="6D457559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категории умеренного риска;</w:t>
      </w:r>
    </w:p>
    <w:p w14:paraId="1CB3BAFD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категории низкого риска.</w:t>
      </w:r>
    </w:p>
    <w:p w14:paraId="361945DE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13. Критериями отнесения объекта контроля (надзора) к категории риска являются:</w:t>
      </w:r>
    </w:p>
    <w:p w14:paraId="029A13D8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для среднего риска - наличие пяти и более случаев нарушения порядка ценообразования, установленных вступившими в законную силу постановлениями по делам об административных правонарушениях, за последние истекшие 3 года;</w:t>
      </w:r>
    </w:p>
    <w:p w14:paraId="6BF7EFCD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lastRenderedPageBreak/>
        <w:t>для умеренного риска - наличие от одного до четырех случаев нарушения порядка ценообразования, установленных вступившими в законную силу постановлениями по делам об административных правонарушениях, за последние истекшие 3 года;</w:t>
      </w:r>
    </w:p>
    <w:p w14:paraId="21B77D5E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для низкого риска - отсутствие случаев привлечения к административной ответственности за нарушение порядка ценообразования за последние истекшие 3 года.</w:t>
      </w:r>
    </w:p>
    <w:p w14:paraId="17514D4D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14. Отнесение объекта контроля (надзора) к одной из категорий риска осуществляется службой на основе сопоставления его характеристик с утвержденными критериями риска.</w:t>
      </w:r>
    </w:p>
    <w:p w14:paraId="250F47C2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Отнесение объектов контроля (надзора) к определенной категории риска осуществляется ежегодно, до 1 июля текущего года, для применения указанной категории риска в следующем календарном году.</w:t>
      </w:r>
    </w:p>
    <w:p w14:paraId="5640AD93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В случае если объект контроля (надзора) не отнесен к определенной категории риска, он считается отнесенным к категории низкого риска.</w:t>
      </w:r>
    </w:p>
    <w:p w14:paraId="0A4FC0EA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Сведения об объектах контроля (надзора) с присвоенной им категорией риска размещаются на официальном сайте службы по адресу: https://www.rstkirov.ru (далее - сайт службы) в информационно-телекоммуникационной сети "Интернет" (далее - сеть "Интернет").</w:t>
      </w:r>
    </w:p>
    <w:p w14:paraId="30A882B0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Организации оптовой торговли лекарственными средствами, аптечные организации, индивидуальные предприниматели, имеющие лицензию на фармацевтическую деятельность, медицинские организации, имеющие лицензию на фармацевтическую деятельность, и их обособленные подразделения (амбулатории, фельдшерские и фельдшерско-акушерские пункты, центры (отделения) общей врачебной (семейной) практики), расположенные в сельских населенных пунктах, в которых отсутствуют аптечные организации (далее - контролируемые лица), вправе подать в службу заявление об изменении категории риска осуществляемой ими деятельности в случае, если она соответствует иной категории риска.</w:t>
      </w:r>
    </w:p>
    <w:p w14:paraId="4BAA5DD2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В течение 5 рабочих дней со дня поступления сведений о соответствии объекта контроля (надзора)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(надзора) или об отказе в изменении категории риска указанного объекта контроля (надзора).</w:t>
      </w:r>
    </w:p>
    <w:p w14:paraId="61DE30DB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15. Перечень индикаторов риска нарушений обязательных требований, используемых при осуществлении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утверждается Правительством Кировской области.</w:t>
      </w:r>
    </w:p>
    <w:p w14:paraId="24052D28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16. При осуществлении регионального государственного контроля (надзора) плановые контрольные (надзорные) мероприятия не проводятся.</w:t>
      </w:r>
    </w:p>
    <w:p w14:paraId="75A22B13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17. При осуществлении регионального государственного контроля (надзора) служба проводит следующие профилактические мероприятия:</w:t>
      </w:r>
    </w:p>
    <w:p w14:paraId="695B660B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информирование;</w:t>
      </w:r>
    </w:p>
    <w:p w14:paraId="7266B4CC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обобщение правоприменительной практики;</w:t>
      </w:r>
    </w:p>
    <w:p w14:paraId="6932D92A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lastRenderedPageBreak/>
        <w:t>объявление предостережения;</w:t>
      </w:r>
    </w:p>
    <w:p w14:paraId="5EC1FF31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консультирование;</w:t>
      </w:r>
    </w:p>
    <w:p w14:paraId="5367D9F5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профилактический визит.</w:t>
      </w:r>
    </w:p>
    <w:p w14:paraId="52218011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 xml:space="preserve">18. Информирование контролируемых и иных заинтересованных лиц осуществляется службой в соответствии с положениями </w:t>
      </w:r>
      <w:hyperlink r:id="rId7">
        <w:r w:rsidRPr="00D8001B">
          <w:rPr>
            <w:rFonts w:ascii="Times New Roman" w:hAnsi="Times New Roman" w:cs="Times New Roman"/>
            <w:color w:val="0000FF"/>
            <w:sz w:val="24"/>
            <w:szCs w:val="24"/>
          </w:rPr>
          <w:t>статьи 46</w:t>
        </w:r>
      </w:hyperlink>
      <w:r w:rsidRPr="00D8001B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N 248-ФЗ посредством размещения соответствующих сведений на сайте службы,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6A3AF3E0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19. Служба ежегодно осуществляет обобщение правоприменительной практики и не позднее 1 апреля года, следующего за отчетным, обеспечивает подготовку проекта доклада, содержащего результаты обобщения правоприменительной практики службы за предшествующий календарный год, и его размещение на сайте службы для публичного обсуждения. Срок проведения публичного обсуждения составляет 10 рабочих дней.</w:t>
      </w:r>
    </w:p>
    <w:p w14:paraId="72AAC132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Доклад, содержащий результаты обобщения правоприменительной практики, утверждается приказом руководителя службы и размещается на сайте службы не позднее 1 мая года, следующего за отчетным.</w:t>
      </w:r>
    </w:p>
    <w:p w14:paraId="1BC29FCA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20. В случае наличия у службы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служба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требований.</w:t>
      </w:r>
    </w:p>
    <w:p w14:paraId="1478CF58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21. Контролируемое лицо в течение 10 дней со дня получения предостережения вправе подать в службу возражение в отношении указанного предостережения (далее - возражение).</w:t>
      </w:r>
    </w:p>
    <w:p w14:paraId="79B716F7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способами.</w:t>
      </w:r>
    </w:p>
    <w:p w14:paraId="7FF9042D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Возражение должно содержать:</w:t>
      </w:r>
    </w:p>
    <w:p w14:paraId="0F223BB2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контролируемого лица - физического лица либо наименование, сведения о месте нахождения контролируемого лица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14:paraId="2F58CD31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сведения о предостережении и лице службы, осуществляющем региональный государственный контроль (надзор), направившем такое предостережение;</w:t>
      </w:r>
    </w:p>
    <w:p w14:paraId="7CC4AD1C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доводы, на основании которых контролируемое лицо не согласно с предостережением.</w:t>
      </w:r>
    </w:p>
    <w:p w14:paraId="203202FC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 xml:space="preserve">Возражения рассматриваются лицами службы, осуществляющими региональный государственный контроль (надзор), в течение 20 рабочих дней со дня получения </w:t>
      </w:r>
      <w:r w:rsidRPr="00D8001B">
        <w:rPr>
          <w:rFonts w:ascii="Times New Roman" w:hAnsi="Times New Roman" w:cs="Times New Roman"/>
          <w:sz w:val="24"/>
          <w:szCs w:val="24"/>
        </w:rPr>
        <w:lastRenderedPageBreak/>
        <w:t>возражения.</w:t>
      </w:r>
    </w:p>
    <w:p w14:paraId="39A9421B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По итогу рассмотрения службой возражений принимается одно из следующих решений:</w:t>
      </w:r>
    </w:p>
    <w:p w14:paraId="2D59E75E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оставление предостережения без изменения;</w:t>
      </w:r>
    </w:p>
    <w:p w14:paraId="6D0DC7A7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отмена предостережения.</w:t>
      </w:r>
    </w:p>
    <w:p w14:paraId="44B14EF3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Служба информирует контролируемое лицо о результатах рассмотрения возражения по почте и (или) электронной почте (при наличии).</w:t>
      </w:r>
    </w:p>
    <w:p w14:paraId="612E8EBA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22. Лица службы, осуществляющие региональный государственный контроль (надзор), проводят консультирование контролируемых лиц в письменной форме при их письменном обращении либо в устной форме по телефону, посредством видео-конференц-связи или на личном приеме у лица службы, осуществляющего региональный государственный контроль (надзор), а также в ходе проведения профилактического мероприятия, контрольного (надзорного) мероприятия.</w:t>
      </w:r>
    </w:p>
    <w:p w14:paraId="5226563A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Лицами службы, осуществляющими региональный государственный контроль (надзор), проводится консультирование, в том числе письменное, по следующим вопросам:</w:t>
      </w:r>
    </w:p>
    <w:p w14:paraId="23C6D50D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применение обязательных требований, их содержание и последствия их изменения;</w:t>
      </w:r>
    </w:p>
    <w:p w14:paraId="1DE80F5E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</w:p>
    <w:p w14:paraId="6AA2531A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порядок проведения контрольных (надзорных) мероприятий;</w:t>
      </w:r>
    </w:p>
    <w:p w14:paraId="705AF0FF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гарантии и защита прав контролируемых лиц;</w:t>
      </w:r>
    </w:p>
    <w:p w14:paraId="6BDC5DB2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порядок обжалования решений службы.</w:t>
      </w:r>
    </w:p>
    <w:p w14:paraId="000367A2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23. В случае если в течение календарного года поступило пять и более однотипных (по одним и тем же вопросам) обращений от различных контролируемых лиц, консультирование по таким обращениям осуществляется посредством размещения на сайте службы письменного разъяснения, подписанного руководителем (заместителем руководителя) службы, без указания в таком разъяснении сведений, отнесенных к категории ограниченного доступа.</w:t>
      </w:r>
    </w:p>
    <w:p w14:paraId="1DAB6FF8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24. Профилактический визит проводится уполномоченным лицом службы, осуществляющим региональный государственный контроль (надзор),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54F346D3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Обязательные профилактические визиты проводятся в отношении контролируемых лиц, приступающих к осуществлению регулируемой деятельности, в срок не позднее чем в течение 1 года со дня начала такой деятельности.</w:t>
      </w:r>
    </w:p>
    <w:p w14:paraId="13F0EA21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Служба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проведения.</w:t>
      </w:r>
    </w:p>
    <w:p w14:paraId="1C52AB23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Контролируемое лицо вправе отказаться от проведения обязательного профилактического визита, уведомив об этом службу не позднее чем за 3 рабочих дня до даты его проведения.</w:t>
      </w:r>
    </w:p>
    <w:p w14:paraId="2A7C2B91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lastRenderedPageBreak/>
        <w:t>Срок проведения обязательного профилактического визита не может превышать 8 часов.</w:t>
      </w:r>
    </w:p>
    <w:p w14:paraId="78A028F2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В ходе проведения обязательного профилактического визита контролируемое лицо информируется по следующим вопросам:</w:t>
      </w:r>
    </w:p>
    <w:p w14:paraId="334FD2DC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содержание обязательных требований, предъявляемых к его деятельности;</w:t>
      </w:r>
    </w:p>
    <w:p w14:paraId="18592102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применение сложных и (или) наиболее значимых обязательных требований, а также обязательных требований, по которым отмечены случаи их массового нарушения либо последствия нарушения которых влекут серьезную угрозу охраняемым законом ценностям;</w:t>
      </w:r>
    </w:p>
    <w:p w14:paraId="2E541076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информирование о наиболее часто встречающихся случаях нарушений обязательных требований.</w:t>
      </w:r>
    </w:p>
    <w:p w14:paraId="6A084453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25. Региональный государственный контроль (надзор) осуществляется посредством проведения следующих внеплановых контрольных (надзорных) мероприятий:</w:t>
      </w:r>
    </w:p>
    <w:p w14:paraId="5A320C9A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документарная проверка;</w:t>
      </w:r>
    </w:p>
    <w:p w14:paraId="4D1A51BA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выездная проверка.</w:t>
      </w:r>
    </w:p>
    <w:p w14:paraId="05BE27FD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26. Документарная проверка проводится по месту нахождения контрольного (надзорного) органа.</w:t>
      </w:r>
    </w:p>
    <w:p w14:paraId="6B10B919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 xml:space="preserve">Документарная проверка проводится в соответствии с положениями </w:t>
      </w:r>
      <w:hyperlink r:id="rId8">
        <w:r w:rsidRPr="00D8001B">
          <w:rPr>
            <w:rFonts w:ascii="Times New Roman" w:hAnsi="Times New Roman" w:cs="Times New Roman"/>
            <w:color w:val="0000FF"/>
            <w:sz w:val="24"/>
            <w:szCs w:val="24"/>
          </w:rPr>
          <w:t>статьи 72</w:t>
        </w:r>
      </w:hyperlink>
      <w:r w:rsidRPr="00D8001B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N 248-ФЗ.</w:t>
      </w:r>
    </w:p>
    <w:p w14:paraId="7B99EA04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В ходе проведения документарной проверки могут совершаться следующие контрольные (надзорные) действия:</w:t>
      </w:r>
    </w:p>
    <w:p w14:paraId="5AB3980F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14:paraId="36DD53FD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истребование документов.</w:t>
      </w:r>
    </w:p>
    <w:p w14:paraId="63EBD0E6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Срок проведения документарной проверки не может превышать 10 рабочих дней.</w:t>
      </w:r>
    </w:p>
    <w:p w14:paraId="68B9E609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27.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14:paraId="3EBAE958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 xml:space="preserve">Выездная проверка проводится в соответствии с положениями </w:t>
      </w:r>
      <w:hyperlink r:id="rId9">
        <w:r w:rsidRPr="00D8001B">
          <w:rPr>
            <w:rFonts w:ascii="Times New Roman" w:hAnsi="Times New Roman" w:cs="Times New Roman"/>
            <w:color w:val="0000FF"/>
            <w:sz w:val="24"/>
            <w:szCs w:val="24"/>
          </w:rPr>
          <w:t>статьи 73</w:t>
        </w:r>
      </w:hyperlink>
      <w:r w:rsidRPr="00D8001B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N 248-ФЗ.</w:t>
      </w:r>
    </w:p>
    <w:p w14:paraId="2396BB66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В ходе проведения выездной проверки могут совершаться следующие контрольные (надзорные) действия:</w:t>
      </w:r>
    </w:p>
    <w:p w14:paraId="689FF724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осмотр;</w:t>
      </w:r>
    </w:p>
    <w:p w14:paraId="5BD91E08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14:paraId="3361FFB5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истребование документов.</w:t>
      </w:r>
    </w:p>
    <w:p w14:paraId="519BA4AF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 xml:space="preserve">28. Выездные проверки с целью фиксации доказательств нарушений обязательных требований могут проводиться лицами службы, осуществляющими региональный </w:t>
      </w:r>
      <w:r w:rsidRPr="00D8001B">
        <w:rPr>
          <w:rFonts w:ascii="Times New Roman" w:hAnsi="Times New Roman" w:cs="Times New Roman"/>
          <w:sz w:val="24"/>
          <w:szCs w:val="24"/>
        </w:rPr>
        <w:lastRenderedPageBreak/>
        <w:t>государственный контроль (надзор), с применением фотосъемки, аудио- и видеозаписи.</w:t>
      </w:r>
    </w:p>
    <w:p w14:paraId="5B09B6EC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Фотографии, аудио- и видеозаписи, используемые для фиксации доказательств нарушений обязательных требований,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 (далее - акт).</w:t>
      </w:r>
    </w:p>
    <w:p w14:paraId="1EBB6469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Информация о проведении фотосъемки, аудио- и видеозаписи и использованных для этих целей технических средствах отражается в акте.</w:t>
      </w:r>
    </w:p>
    <w:p w14:paraId="1607E078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14:paraId="473B2AA5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Аудио- и видеозапись осуществляется в ходе проведения контрольного (надзорного) мероприятия непрерывно, с уведомлением в начале и конце аудио- или видеозаписи о дате, месте, времени начала и окончания осуществления аудио- или видеозаписи.</w:t>
      </w:r>
    </w:p>
    <w:p w14:paraId="43DFC79E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В ходе аудио- или видеозаписи подробно фиксируются и указываются место и характер выявленного нарушения обязательных требований.</w:t>
      </w:r>
    </w:p>
    <w:p w14:paraId="7AF9E3C4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Результаты проведения фотосъемки, аудио- и видеозаписи являются приложением к акту.</w:t>
      </w:r>
    </w:p>
    <w:p w14:paraId="5FA3E191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2D11722F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29. Срок проведения выездной проверки не может превышать 10 рабочих дней.</w:t>
      </w:r>
    </w:p>
    <w:p w14:paraId="11564E3E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 или обособленному структурному подразделению организации или производственному объекту.</w:t>
      </w:r>
    </w:p>
    <w:p w14:paraId="370459D8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 xml:space="preserve">Внеплановая выездная проверка проводится только по согласованию с органами прокуратуры, за исключением случаев ее проведения в соответствии с </w:t>
      </w:r>
      <w:hyperlink r:id="rId10">
        <w:r w:rsidRPr="00D8001B">
          <w:rPr>
            <w:rFonts w:ascii="Times New Roman" w:hAnsi="Times New Roman" w:cs="Times New Roman"/>
            <w:color w:val="0000FF"/>
            <w:sz w:val="24"/>
            <w:szCs w:val="24"/>
          </w:rPr>
          <w:t>пунктами 3</w:t>
        </w:r>
      </w:hyperlink>
      <w:r w:rsidRPr="00D8001B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>
        <w:r w:rsidRPr="00D8001B">
          <w:rPr>
            <w:rFonts w:ascii="Times New Roman" w:hAnsi="Times New Roman" w:cs="Times New Roman"/>
            <w:color w:val="0000FF"/>
            <w:sz w:val="24"/>
            <w:szCs w:val="24"/>
          </w:rPr>
          <w:t>6 части 1 статьи 57</w:t>
        </w:r>
      </w:hyperlink>
      <w:r w:rsidRPr="00D8001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>
        <w:r w:rsidRPr="00D8001B">
          <w:rPr>
            <w:rFonts w:ascii="Times New Roman" w:hAnsi="Times New Roman" w:cs="Times New Roman"/>
            <w:color w:val="0000FF"/>
            <w:sz w:val="24"/>
            <w:szCs w:val="24"/>
          </w:rPr>
          <w:t>частью 12 статьи 66</w:t>
        </w:r>
      </w:hyperlink>
      <w:r w:rsidRPr="00D8001B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N 248-ФЗ.</w:t>
      </w:r>
    </w:p>
    <w:p w14:paraId="3CF78B96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</w:t>
      </w:r>
      <w:hyperlink r:id="rId13">
        <w:r w:rsidRPr="00D8001B">
          <w:rPr>
            <w:rFonts w:ascii="Times New Roman" w:hAnsi="Times New Roman" w:cs="Times New Roman"/>
            <w:color w:val="0000FF"/>
            <w:sz w:val="24"/>
            <w:szCs w:val="24"/>
          </w:rPr>
          <w:t>статьей 21</w:t>
        </w:r>
      </w:hyperlink>
      <w:r w:rsidRPr="00D8001B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N 248-ФЗ, за исключением случаев, указанных в </w:t>
      </w:r>
      <w:hyperlink r:id="rId14">
        <w:r w:rsidRPr="00D8001B">
          <w:rPr>
            <w:rFonts w:ascii="Times New Roman" w:hAnsi="Times New Roman" w:cs="Times New Roman"/>
            <w:color w:val="0000FF"/>
            <w:sz w:val="24"/>
            <w:szCs w:val="24"/>
          </w:rPr>
          <w:t>части 12 статьи 66</w:t>
        </w:r>
      </w:hyperlink>
      <w:r w:rsidRPr="00D8001B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N 248-ФЗ.</w:t>
      </w:r>
    </w:p>
    <w:p w14:paraId="7FB2C458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30. Индивидуальный предприниматель, являющийся контролируемым лицом, вправе представить в службу информацию о невозможности присутствия его при проведении контрольного (надзорного) мероприятия в случаях:</w:t>
      </w:r>
    </w:p>
    <w:p w14:paraId="08234F6B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заболевания, связанного с утратой трудоспособности;</w:t>
      </w:r>
    </w:p>
    <w:p w14:paraId="4DAA81A1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препятствия, возникшего в результате действия непреодолимой силы.</w:t>
      </w:r>
    </w:p>
    <w:p w14:paraId="213BDB73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lastRenderedPageBreak/>
        <w:t>По результатам рассмотрения указанной информации проведение контрольного (надзорного) мероприятия переносится службой на срок, необходимый для устранения обстоятельств, послуживших поводом для обращения индивидуального предпринимателя, являющегося контролируемым лицом.</w:t>
      </w:r>
    </w:p>
    <w:p w14:paraId="105E9C14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 xml:space="preserve">31. Результаты контрольного (надзорного) мероприятия оформляются в порядке, предусмотренном </w:t>
      </w:r>
      <w:hyperlink r:id="rId15">
        <w:r w:rsidRPr="00D8001B">
          <w:rPr>
            <w:rFonts w:ascii="Times New Roman" w:hAnsi="Times New Roman" w:cs="Times New Roman"/>
            <w:color w:val="0000FF"/>
            <w:sz w:val="24"/>
            <w:szCs w:val="24"/>
          </w:rPr>
          <w:t>главой 16</w:t>
        </w:r>
      </w:hyperlink>
      <w:r w:rsidRPr="00D8001B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N 248-ФЗ.</w:t>
      </w:r>
    </w:p>
    <w:p w14:paraId="189661D1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 xml:space="preserve">32. Контролируемое лицо вправе обжаловать решения службы, действия (бездействие) лиц службы, осуществляющих региональный государственный контроль (надзор), в порядке, предусмотренном </w:t>
      </w:r>
      <w:hyperlink r:id="rId16">
        <w:r w:rsidRPr="00D8001B">
          <w:rPr>
            <w:rFonts w:ascii="Times New Roman" w:hAnsi="Times New Roman" w:cs="Times New Roman"/>
            <w:color w:val="0000FF"/>
            <w:sz w:val="24"/>
            <w:szCs w:val="24"/>
          </w:rPr>
          <w:t>статьями 39</w:t>
        </w:r>
      </w:hyperlink>
      <w:r w:rsidRPr="00D8001B">
        <w:rPr>
          <w:rFonts w:ascii="Times New Roman" w:hAnsi="Times New Roman" w:cs="Times New Roman"/>
          <w:sz w:val="24"/>
          <w:szCs w:val="24"/>
        </w:rPr>
        <w:t xml:space="preserve"> - </w:t>
      </w:r>
      <w:hyperlink r:id="rId17">
        <w:r w:rsidRPr="00D8001B">
          <w:rPr>
            <w:rFonts w:ascii="Times New Roman" w:hAnsi="Times New Roman" w:cs="Times New Roman"/>
            <w:color w:val="0000FF"/>
            <w:sz w:val="24"/>
            <w:szCs w:val="24"/>
          </w:rPr>
          <w:t>43</w:t>
        </w:r>
      </w:hyperlink>
      <w:r w:rsidRPr="00D8001B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N 248-ФЗ.</w:t>
      </w:r>
    </w:p>
    <w:p w14:paraId="5C334B64" w14:textId="77777777" w:rsidR="00BB09E6" w:rsidRPr="00D8001B" w:rsidRDefault="00BB0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33. При обжаловании решений, принятых лицами службы, осуществляющими региональный государственный контроль (надзор), действий (бездействия) лиц службы, осуществляющих региональный государственный контроль (надзор), жалоба рассматривается руководителем службы.</w:t>
      </w:r>
    </w:p>
    <w:p w14:paraId="36E02B92" w14:textId="77777777" w:rsidR="00BB09E6" w:rsidRPr="00D8001B" w:rsidRDefault="00BB0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F45DA0" w14:textId="77777777" w:rsidR="00BB09E6" w:rsidRPr="00D8001B" w:rsidRDefault="00BB0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B897F2" w14:textId="77777777" w:rsidR="00BB09E6" w:rsidRPr="00D8001B" w:rsidRDefault="00BB0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A9EA11" w14:textId="77777777" w:rsidR="00BB09E6" w:rsidRPr="00D8001B" w:rsidRDefault="00BB0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856F23" w14:textId="77777777" w:rsidR="00BB09E6" w:rsidRPr="00D8001B" w:rsidRDefault="00BB0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0546D7" w14:textId="77777777" w:rsidR="00D8001B" w:rsidRDefault="00D800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D7B77A1" w14:textId="77777777" w:rsidR="00D8001B" w:rsidRDefault="00D800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4A926F1" w14:textId="77777777" w:rsidR="00D8001B" w:rsidRDefault="00D800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847C206" w14:textId="77777777" w:rsidR="00D8001B" w:rsidRDefault="00D800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3EB04D2" w14:textId="77777777" w:rsidR="00D8001B" w:rsidRDefault="00D800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A24BF50" w14:textId="77777777" w:rsidR="00D8001B" w:rsidRDefault="00D800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ECC1D6D" w14:textId="77777777" w:rsidR="00D8001B" w:rsidRDefault="00D800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791D5BC" w14:textId="77777777" w:rsidR="00D8001B" w:rsidRDefault="00D800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0C15FCC" w14:textId="77777777" w:rsidR="00D8001B" w:rsidRDefault="00D800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584C80F" w14:textId="77777777" w:rsidR="00D8001B" w:rsidRDefault="00D800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1FBD512" w14:textId="77777777" w:rsidR="00D8001B" w:rsidRDefault="00D800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529E36A" w14:textId="77777777" w:rsidR="00D8001B" w:rsidRDefault="00D800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306251C" w14:textId="77777777" w:rsidR="00D8001B" w:rsidRDefault="00D800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DCA8794" w14:textId="77777777" w:rsidR="00D8001B" w:rsidRDefault="00D800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DBFFB87" w14:textId="77777777" w:rsidR="00D8001B" w:rsidRDefault="00D800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9213DD0" w14:textId="77777777" w:rsidR="00D8001B" w:rsidRDefault="00D800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B4D313F" w14:textId="77777777" w:rsidR="00D8001B" w:rsidRDefault="00D800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B67322E" w14:textId="77777777" w:rsidR="00D8001B" w:rsidRDefault="00D800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0FCBE98" w14:textId="77777777" w:rsidR="00D8001B" w:rsidRDefault="00D800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B288351" w14:textId="77777777" w:rsidR="00D8001B" w:rsidRDefault="00D800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C4299CF" w14:textId="77777777" w:rsidR="00D8001B" w:rsidRDefault="00D800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2137CCE" w14:textId="77777777" w:rsidR="00D8001B" w:rsidRDefault="00D800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0A7C62C" w14:textId="77777777" w:rsidR="00D8001B" w:rsidRDefault="00D800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F6A6FEF" w14:textId="77777777" w:rsidR="00D8001B" w:rsidRDefault="00D800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154F785" w14:textId="77777777" w:rsidR="00D8001B" w:rsidRDefault="00D800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3A87F08" w14:textId="77777777" w:rsidR="00D8001B" w:rsidRDefault="00D800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21E4E51" w14:textId="77777777" w:rsidR="00D8001B" w:rsidRDefault="00D800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FAF4F5D" w14:textId="77777777" w:rsidR="00D8001B" w:rsidRDefault="00D800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384B01B" w14:textId="77777777" w:rsidR="00D8001B" w:rsidRDefault="00D800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4649F1A" w14:textId="77777777" w:rsidR="00D8001B" w:rsidRDefault="00D800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338711F" w14:textId="77777777" w:rsidR="00D8001B" w:rsidRDefault="00D800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758B9CE" w14:textId="77777777" w:rsidR="00D8001B" w:rsidRDefault="00D800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1DD044F" w14:textId="77777777" w:rsidR="00BB09E6" w:rsidRPr="00D8001B" w:rsidRDefault="00BB09E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16FAF077" w14:textId="77777777" w:rsidR="00BB09E6" w:rsidRPr="00D8001B" w:rsidRDefault="00BB0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E7CDB1" w14:textId="77777777" w:rsidR="00BB09E6" w:rsidRPr="00D8001B" w:rsidRDefault="00BB09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Утвержден</w:t>
      </w:r>
    </w:p>
    <w:p w14:paraId="5ECABC37" w14:textId="77777777" w:rsidR="00BB09E6" w:rsidRPr="00D8001B" w:rsidRDefault="00BB09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постановлением</w:t>
      </w:r>
    </w:p>
    <w:p w14:paraId="22A37DAC" w14:textId="77777777" w:rsidR="00BB09E6" w:rsidRPr="00D8001B" w:rsidRDefault="00BB09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Правительства Кировской области</w:t>
      </w:r>
    </w:p>
    <w:p w14:paraId="7518F457" w14:textId="77777777" w:rsidR="00BB09E6" w:rsidRPr="00D8001B" w:rsidRDefault="00BB09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от 29 октября 2021 г. N 575-П</w:t>
      </w:r>
    </w:p>
    <w:p w14:paraId="5962AB09" w14:textId="77777777" w:rsidR="00BB09E6" w:rsidRPr="00D8001B" w:rsidRDefault="00BB0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4854CF" w14:textId="77777777" w:rsidR="00BB09E6" w:rsidRPr="00D8001B" w:rsidRDefault="00BB0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55"/>
      <w:bookmarkEnd w:id="1"/>
      <w:r w:rsidRPr="00D8001B">
        <w:rPr>
          <w:rFonts w:ascii="Times New Roman" w:hAnsi="Times New Roman" w:cs="Times New Roman"/>
          <w:sz w:val="24"/>
          <w:szCs w:val="24"/>
        </w:rPr>
        <w:t>ПЕРЕЧЕНЬ</w:t>
      </w:r>
    </w:p>
    <w:p w14:paraId="26EA4931" w14:textId="77777777" w:rsidR="00BB09E6" w:rsidRPr="00D8001B" w:rsidRDefault="00BB0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ИНДИКАТОРОВ РИСКА НАРУШЕНИЙ ОБЯЗАТЕЛЬНЫХ ТРЕБОВАНИЙ,</w:t>
      </w:r>
    </w:p>
    <w:p w14:paraId="050694ED" w14:textId="77777777" w:rsidR="00BB09E6" w:rsidRPr="00D8001B" w:rsidRDefault="00BB0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ИСПОЛЬЗУЕМЫХ ПРИ ОСУЩЕСТВЛЕНИИ РЕГИОНАЛЬНОГО</w:t>
      </w:r>
    </w:p>
    <w:p w14:paraId="688BFD72" w14:textId="77777777" w:rsidR="00BB09E6" w:rsidRPr="00D8001B" w:rsidRDefault="00BB0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ГОСУДАРСТВЕННОГО КОНТРОЛЯ (НАДЗОРА) ЗА ПРИМЕНЕНИЕМ ЦЕН</w:t>
      </w:r>
    </w:p>
    <w:p w14:paraId="5D86E4D7" w14:textId="77777777" w:rsidR="00BB09E6" w:rsidRPr="00D8001B" w:rsidRDefault="00BB0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НА ЛЕКАРСТВЕННЫЕ ПРЕПАРАТЫ, ВКЛЮЧЕННЫЕ В ПЕРЕЧЕНЬ ЖИЗНЕННО</w:t>
      </w:r>
    </w:p>
    <w:p w14:paraId="1B05F190" w14:textId="77777777" w:rsidR="00BB09E6" w:rsidRPr="00D8001B" w:rsidRDefault="00BB0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001B">
        <w:rPr>
          <w:rFonts w:ascii="Times New Roman" w:hAnsi="Times New Roman" w:cs="Times New Roman"/>
          <w:sz w:val="24"/>
          <w:szCs w:val="24"/>
        </w:rPr>
        <w:t>НЕОБХОДИМЫХ И ВАЖНЕЙШИХ ЛЕКАРСТВЕННЫХ ПРЕПАРАТОВ</w:t>
      </w:r>
    </w:p>
    <w:p w14:paraId="4E10D28A" w14:textId="77777777" w:rsidR="00BB09E6" w:rsidRPr="00D8001B" w:rsidRDefault="00BB0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69DEEE" w14:textId="77777777" w:rsidR="00BB09E6" w:rsidRPr="00D8001B" w:rsidRDefault="00D800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Пункты 1 - 2  исключены.</w:t>
      </w:r>
    </w:p>
    <w:p w14:paraId="4918F06A" w14:textId="54AA24C0" w:rsidR="00BB09E6" w:rsidRPr="004333FE" w:rsidRDefault="00D8001B" w:rsidP="004333FE">
      <w:pPr>
        <w:pStyle w:val="ConsPlusNormal"/>
        <w:spacing w:before="220"/>
        <w:ind w:firstLine="540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D8001B">
        <w:rPr>
          <w:rFonts w:ascii="Times New Roman" w:eastAsia="Times New Roman" w:hAnsi="Times New Roman"/>
          <w:color w:val="000000"/>
          <w:sz w:val="24"/>
          <w:szCs w:val="28"/>
        </w:rPr>
        <w:t xml:space="preserve">3. </w:t>
      </w:r>
      <w:r w:rsidR="004333FE" w:rsidRPr="004333FE">
        <w:rPr>
          <w:rFonts w:ascii="Times New Roman" w:eastAsia="Times New Roman" w:hAnsi="Times New Roman"/>
          <w:color w:val="000000"/>
          <w:sz w:val="24"/>
          <w:szCs w:val="28"/>
        </w:rPr>
        <w:t>Превышение или снижение предельных размеров оптовых надбавок и предельных размеров розничных надбавок к фактическим отпускным ценам (без учета налога на добавленную стоимость),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препаратов, предлагаемых к установлению на очередной период регулирования организацией оптовой торговли, аптечной организацией, индивидуальным предпринимателем, имеющим лицензию на осуществление фармацевтической деятельности, медицинской организацией, имеющей лицензию на осуществление фармацевтической деятельности, и ее обособленным подразделением (амбулаторией, фельдшерским и фельдшерско-акушерским пунктом, центром (отделением) общей врачебной (семейной) практики), расположенным в сельском поселении, в котором отсутствуют аптечные организации, осуществляющими реализацию лекарственных препаратов на территории Кировской области, над предельным размером оптовых надбавок и предельным размером розничных надбавок, установленными на предшествующий период регулирования, более чем в пятикратном размере прогнозируемого среднегодового индекса потребительских цен на очередной финансовый год, определенного в прогнозе социально-экономического развития Российской Федерации на среднесрочный период.</w:t>
      </w:r>
    </w:p>
    <w:p w14:paraId="5CCBDEDC" w14:textId="77777777" w:rsidR="00845CF3" w:rsidRDefault="00845CF3"/>
    <w:sectPr w:rsidR="00845CF3" w:rsidSect="00D0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9E6"/>
    <w:rsid w:val="003B523F"/>
    <w:rsid w:val="004333FE"/>
    <w:rsid w:val="00845CF3"/>
    <w:rsid w:val="00BB09E6"/>
    <w:rsid w:val="00D8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5F6F"/>
  <w15:docId w15:val="{9AFC5794-A7F3-4B3B-931D-88AC6B7D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9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09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B09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97B281281EEF77B02F19516DD039761D154EB20A40599D71806E240EA3B4B157832C516FA79C470DD8AC713D6B574198E138E0C976FE44LFbBN" TargetMode="External"/><Relationship Id="rId13" Type="http://schemas.openxmlformats.org/officeDocument/2006/relationships/hyperlink" Target="consultantplus://offline/ref=9997B281281EEF77B02F19516DD039761D154EB20A40599D71806E240EA3B4B157832C516FA7964009D8AC713D6B574198E138E0C976FE44LFbB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997B281281EEF77B02F19516DD039761D154EB20A40599D71806E240EA3B4B157832C516FA7914205D8AC713D6B574198E138E0C976FE44LFbBN" TargetMode="External"/><Relationship Id="rId12" Type="http://schemas.openxmlformats.org/officeDocument/2006/relationships/hyperlink" Target="consultantplus://offline/ref=9997B281281EEF77B02F19516DD039761D154EB20A40599D71806E240EA3B4B157832C516FA6954A0BD8AC713D6B574198E138E0C976FE44LFbBN" TargetMode="External"/><Relationship Id="rId17" Type="http://schemas.openxmlformats.org/officeDocument/2006/relationships/hyperlink" Target="consultantplus://offline/ref=9997B281281EEF77B02F19516DD039761D154EB20A40599D71806E240EA3B4B157832C516FA7904404D8AC713D6B574198E138E0C976FE44LFbB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997B281281EEF77B02F19516DD039761D154EB20A40599D71806E240EA3B4B157832C516FA790400FD8AC713D6B574198E138E0C976FE44LFb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997B281281EEF77B02F19516DD039761D154EB20A40599D71806E240EA3B4B14583745D6DA38A4208CDFA207BL3bDN" TargetMode="External"/><Relationship Id="rId11" Type="http://schemas.openxmlformats.org/officeDocument/2006/relationships/hyperlink" Target="consultantplus://offline/ref=9997B281281EEF77B02F19516DD039761D154EB20A40599D71806E240EA3B4B157832C516FA7924105D8AC713D6B574198E138E0C976FE44LFbBN" TargetMode="External"/><Relationship Id="rId5" Type="http://schemas.openxmlformats.org/officeDocument/2006/relationships/hyperlink" Target="consultantplus://offline/ref=9997B281281EEF77B02F19516DD039761D154EB20A40599D71806E240EA3B4B157832C516FA7944A0BD8AC713D6B574198E138E0C976FE44LFbBN" TargetMode="External"/><Relationship Id="rId15" Type="http://schemas.openxmlformats.org/officeDocument/2006/relationships/hyperlink" Target="consultantplus://offline/ref=9997B281281EEF77B02F19516DD039761D154EB20A40599D71806E240EA3B4B157832C516FA79D4A0CD8AC713D6B574198E138E0C976FE44LFbBN" TargetMode="External"/><Relationship Id="rId10" Type="http://schemas.openxmlformats.org/officeDocument/2006/relationships/hyperlink" Target="consultantplus://offline/ref=9997B281281EEF77B02F19516DD039761D154EB20A40599D71806E240EA3B4B157832C516FA792410AD8AC713D6B574198E138E0C976FE44LFbBN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9997B281281EEF77B02F19516DD039761D1548B70F4F599D71806E240EA3B4B157832C516FA692495882BC75743C5E5D9CFB26E6D776LFbDN" TargetMode="External"/><Relationship Id="rId9" Type="http://schemas.openxmlformats.org/officeDocument/2006/relationships/hyperlink" Target="consultantplus://offline/ref=9997B281281EEF77B02F19516DD039761D154EB20A40599D71806E240EA3B4B157832C516FA79C4408D8AC713D6B574198E138E0C976FE44LFbBN" TargetMode="External"/><Relationship Id="rId14" Type="http://schemas.openxmlformats.org/officeDocument/2006/relationships/hyperlink" Target="consultantplus://offline/ref=9997B281281EEF77B02F19516DD039761D154EB20A40599D71806E240EA3B4B157832C516FA6954A0BD8AC713D6B574198E138E0C976FE44LFb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3648</Words>
  <Characters>20798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2023-04-24T13:31:00Z</dcterms:created>
  <dcterms:modified xsi:type="dcterms:W3CDTF">2023-05-10T12:48:00Z</dcterms:modified>
</cp:coreProperties>
</file>